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TÜBİTAK ULAKBİM tarafından yürütülen EKUAL Projesi kapsamında, Oxford </w:t>
      </w:r>
      <w:proofErr w:type="spellStart"/>
      <w:r>
        <w:rPr>
          <w:rFonts w:ascii="Arial" w:hAnsi="Arial" w:cs="Arial"/>
          <w:color w:val="000000"/>
        </w:rPr>
        <w:t>University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Press</w:t>
      </w:r>
      <w:proofErr w:type="spellEnd"/>
      <w:r>
        <w:rPr>
          <w:rFonts w:ascii="Arial" w:hAnsi="Arial" w:cs="Arial"/>
          <w:color w:val="000000"/>
        </w:rPr>
        <w:t xml:space="preserve"> (OUP) yayınevi ile 2026-2028 dönemini kapsayan hem akademik içeriğe erişim hem de Açık Erişim (AE) makale yayımlamayı kapsayan "Oku &amp; Yayımla" (</w:t>
      </w:r>
      <w:proofErr w:type="spellStart"/>
      <w:r>
        <w:rPr>
          <w:rFonts w:ascii="Arial" w:hAnsi="Arial" w:cs="Arial"/>
          <w:color w:val="000000"/>
        </w:rPr>
        <w:t>Read</w:t>
      </w:r>
      <w:proofErr w:type="spellEnd"/>
      <w:r>
        <w:rPr>
          <w:rFonts w:ascii="Arial" w:hAnsi="Arial" w:cs="Arial"/>
          <w:color w:val="000000"/>
        </w:rPr>
        <w:t xml:space="preserve"> &amp; </w:t>
      </w:r>
      <w:proofErr w:type="spellStart"/>
      <w:r>
        <w:rPr>
          <w:rFonts w:ascii="Arial" w:hAnsi="Arial" w:cs="Arial"/>
          <w:color w:val="000000"/>
        </w:rPr>
        <w:t>Publish</w:t>
      </w:r>
      <w:proofErr w:type="spellEnd"/>
      <w:r>
        <w:rPr>
          <w:rFonts w:ascii="Arial" w:hAnsi="Arial" w:cs="Arial"/>
          <w:color w:val="000000"/>
        </w:rPr>
        <w:t>) anlaşması imzalanmıştır.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Anlaşma kapsamında EKUAL üyesi kurumlar: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Oxford </w:t>
      </w:r>
      <w:proofErr w:type="spellStart"/>
      <w:r>
        <w:rPr>
          <w:rFonts w:ascii="Arial" w:hAnsi="Arial" w:cs="Arial"/>
          <w:color w:val="000000"/>
        </w:rPr>
        <w:t>Journals</w:t>
      </w:r>
      <w:proofErr w:type="spellEnd"/>
      <w:r>
        <w:rPr>
          <w:rFonts w:ascii="Arial" w:hAnsi="Arial" w:cs="Arial"/>
          <w:color w:val="000000"/>
        </w:rPr>
        <w:t xml:space="preserve"> Online dergilerine erişim imkânı sağlayabilecektir.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Oxford </w:t>
      </w:r>
      <w:proofErr w:type="spellStart"/>
      <w:r>
        <w:rPr>
          <w:rFonts w:ascii="Arial" w:hAnsi="Arial" w:cs="Arial"/>
          <w:color w:val="000000"/>
        </w:rPr>
        <w:t>Journals</w:t>
      </w:r>
      <w:proofErr w:type="spellEnd"/>
      <w:r>
        <w:rPr>
          <w:rFonts w:ascii="Arial" w:hAnsi="Arial" w:cs="Arial"/>
          <w:color w:val="000000"/>
        </w:rPr>
        <w:t xml:space="preserve"> Online 2026 dergi koleksiyonunda bulunan </w:t>
      </w:r>
      <w:proofErr w:type="spellStart"/>
      <w:r>
        <w:rPr>
          <w:rStyle w:val="Gl"/>
          <w:rFonts w:ascii="Arial" w:hAnsi="Arial" w:cs="Arial"/>
          <w:color w:val="000000"/>
        </w:rPr>
        <w:t>Hibrit</w:t>
      </w:r>
      <w:proofErr w:type="spellEnd"/>
      <w:r>
        <w:rPr>
          <w:rStyle w:val="Gl"/>
          <w:rFonts w:ascii="Arial" w:hAnsi="Arial" w:cs="Arial"/>
          <w:color w:val="000000"/>
        </w:rPr>
        <w:t xml:space="preserve"> ve Açık Erişim (</w:t>
      </w:r>
      <w:proofErr w:type="spellStart"/>
      <w:r>
        <w:rPr>
          <w:rStyle w:val="Gl"/>
          <w:rFonts w:ascii="Arial" w:hAnsi="Arial" w:cs="Arial"/>
          <w:color w:val="000000"/>
        </w:rPr>
        <w:t>Full</w:t>
      </w:r>
      <w:proofErr w:type="spellEnd"/>
      <w:r>
        <w:rPr>
          <w:rStyle w:val="Gl"/>
          <w:rFonts w:ascii="Arial" w:hAnsi="Arial" w:cs="Arial"/>
          <w:color w:val="000000"/>
        </w:rPr>
        <w:t xml:space="preserve"> </w:t>
      </w:r>
      <w:proofErr w:type="spellStart"/>
      <w:r>
        <w:rPr>
          <w:rStyle w:val="Gl"/>
          <w:rFonts w:ascii="Arial" w:hAnsi="Arial" w:cs="Arial"/>
          <w:color w:val="000000"/>
        </w:rPr>
        <w:t>Open</w:t>
      </w:r>
      <w:proofErr w:type="spellEnd"/>
      <w:r>
        <w:rPr>
          <w:rStyle w:val="Gl"/>
          <w:rFonts w:ascii="Arial" w:hAnsi="Arial" w:cs="Arial"/>
          <w:color w:val="000000"/>
        </w:rPr>
        <w:t xml:space="preserve"> Access)</w:t>
      </w:r>
      <w:r>
        <w:rPr>
          <w:rFonts w:ascii="Arial" w:hAnsi="Arial" w:cs="Arial"/>
          <w:color w:val="000000"/>
        </w:rPr>
        <w:t xml:space="preserve"> dergilerde </w:t>
      </w:r>
      <w:proofErr w:type="gramStart"/>
      <w:r>
        <w:rPr>
          <w:rFonts w:ascii="Arial" w:hAnsi="Arial" w:cs="Arial"/>
          <w:color w:val="000000"/>
        </w:rPr>
        <w:t>kriterler</w:t>
      </w:r>
      <w:proofErr w:type="gramEnd"/>
      <w:r>
        <w:rPr>
          <w:rFonts w:ascii="Arial" w:hAnsi="Arial" w:cs="Arial"/>
          <w:color w:val="000000"/>
        </w:rPr>
        <w:t xml:space="preserve"> doğrultusunda yıllık AE makale yayımlama kotasından faydalanabilecektir.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Yıllara göre kota dağılımı aşağıdaki gibidir.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2026 Yılı: </w:t>
      </w:r>
      <w:r>
        <w:rPr>
          <w:rStyle w:val="Gl"/>
          <w:rFonts w:ascii="Arial" w:hAnsi="Arial" w:cs="Arial"/>
          <w:color w:val="000000"/>
        </w:rPr>
        <w:t>400 Adet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2027 Yılı: </w:t>
      </w:r>
      <w:r>
        <w:rPr>
          <w:rStyle w:val="Gl"/>
          <w:rFonts w:ascii="Arial" w:hAnsi="Arial" w:cs="Arial"/>
          <w:color w:val="000000"/>
        </w:rPr>
        <w:t>408 Adet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2028 Yılı: </w:t>
      </w:r>
      <w:r>
        <w:rPr>
          <w:rStyle w:val="Gl"/>
          <w:rFonts w:ascii="Arial" w:hAnsi="Arial" w:cs="Arial"/>
          <w:color w:val="000000"/>
        </w:rPr>
        <w:t>416 Adet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Anlaşma </w:t>
      </w:r>
      <w:proofErr w:type="gramStart"/>
      <w:r>
        <w:rPr>
          <w:rFonts w:ascii="Arial" w:hAnsi="Arial" w:cs="Arial"/>
          <w:color w:val="000000"/>
        </w:rPr>
        <w:t>kriterlerine</w:t>
      </w:r>
      <w:proofErr w:type="gramEnd"/>
      <w:r>
        <w:rPr>
          <w:rFonts w:ascii="Arial" w:hAnsi="Arial" w:cs="Arial"/>
          <w:color w:val="000000"/>
        </w:rPr>
        <w:t xml:space="preserve"> ve ilgili tüm dokümanlara  </w:t>
      </w:r>
      <w:hyperlink r:id="rId4" w:tgtFrame="_blank" w:history="1">
        <w:r>
          <w:rPr>
            <w:rStyle w:val="Kpr"/>
            <w:rFonts w:ascii="Arial" w:hAnsi="Arial" w:cs="Arial"/>
            <w:b/>
            <w:bCs/>
            <w:color w:val="00648F"/>
          </w:rPr>
          <w:t>EKUAL veritabanları</w:t>
        </w:r>
      </w:hyperlink>
      <w:r>
        <w:rPr>
          <w:rFonts w:ascii="Arial" w:hAnsi="Arial" w:cs="Arial"/>
          <w:color w:val="000000"/>
        </w:rPr>
        <w:t>  sayfası "</w:t>
      </w:r>
      <w:r>
        <w:rPr>
          <w:rStyle w:val="Gl"/>
          <w:rFonts w:ascii="Arial" w:hAnsi="Arial" w:cs="Arial"/>
          <w:color w:val="000000"/>
        </w:rPr>
        <w:t xml:space="preserve">Oxford </w:t>
      </w:r>
      <w:proofErr w:type="spellStart"/>
      <w:r>
        <w:rPr>
          <w:rStyle w:val="Gl"/>
          <w:rFonts w:ascii="Arial" w:hAnsi="Arial" w:cs="Arial"/>
          <w:color w:val="000000"/>
        </w:rPr>
        <w:t>University</w:t>
      </w:r>
      <w:proofErr w:type="spellEnd"/>
      <w:r>
        <w:rPr>
          <w:rStyle w:val="Gl"/>
          <w:rFonts w:ascii="Arial" w:hAnsi="Arial" w:cs="Arial"/>
          <w:color w:val="000000"/>
        </w:rPr>
        <w:t xml:space="preserve"> </w:t>
      </w:r>
      <w:proofErr w:type="spellStart"/>
      <w:r>
        <w:rPr>
          <w:rStyle w:val="Gl"/>
          <w:rFonts w:ascii="Arial" w:hAnsi="Arial" w:cs="Arial"/>
          <w:color w:val="000000"/>
        </w:rPr>
        <w:t>Press</w:t>
      </w:r>
      <w:proofErr w:type="spellEnd"/>
      <w:r>
        <w:rPr>
          <w:rStyle w:val="Gl"/>
          <w:rFonts w:ascii="Arial" w:hAnsi="Arial" w:cs="Arial"/>
          <w:color w:val="000000"/>
        </w:rPr>
        <w:t xml:space="preserve"> (OUP)</w:t>
      </w:r>
      <w:r>
        <w:rPr>
          <w:rFonts w:ascii="Arial" w:hAnsi="Arial" w:cs="Arial"/>
          <w:color w:val="000000"/>
        </w:rPr>
        <w:t>" başlığı altından ulaşmak mümkündür.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         TÜBİTAK AE Makale Yayımlama Destek Kriterleri Konusunda Ayrıntılı Bilgi:</w:t>
      </w:r>
      <w:hyperlink r:id="rId5" w:tgtFrame="_blank" w:history="1">
        <w:r>
          <w:rPr>
            <w:rStyle w:val="Kpr"/>
            <w:rFonts w:ascii="Arial" w:hAnsi="Arial" w:cs="Arial"/>
            <w:b/>
            <w:bCs/>
            <w:color w:val="00648F"/>
          </w:rPr>
          <w:t>AE Yayın Destek Kriterleri</w:t>
        </w:r>
      </w:hyperlink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         2026-2028 TÜBİTAK-OUP Ulusal Lisansı Kurumsal Destek Sayfası: </w:t>
      </w:r>
      <w:hyperlink r:id="rId6" w:tgtFrame="_blank" w:history="1">
        <w:r>
          <w:rPr>
            <w:rStyle w:val="Kpr"/>
            <w:rFonts w:ascii="Arial" w:hAnsi="Arial" w:cs="Arial"/>
            <w:b/>
            <w:bCs/>
            <w:color w:val="00648F"/>
          </w:rPr>
          <w:t>Anlaşma Destek Sayfası</w:t>
        </w:r>
      </w:hyperlink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         EKUAL Erişimine Açık Güncel Dergi Listesi: </w:t>
      </w:r>
      <w:hyperlink r:id="rId7" w:tgtFrame="_blank" w:history="1">
        <w:r>
          <w:rPr>
            <w:rStyle w:val="Kpr"/>
            <w:rFonts w:ascii="Arial" w:hAnsi="Arial" w:cs="Arial"/>
            <w:b/>
            <w:bCs/>
            <w:color w:val="00648F"/>
          </w:rPr>
          <w:t>EKUAL Dergi Listesi (543 Dergi)</w:t>
        </w:r>
      </w:hyperlink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         EKUAL Erişimine Açık Güncel Dergi Listesi Ayrıntılı Bilgi: </w:t>
      </w:r>
      <w:hyperlink r:id="rId8" w:tgtFrame="_blank" w:history="1">
        <w:r>
          <w:rPr>
            <w:rStyle w:val="Kpr"/>
            <w:rFonts w:ascii="Arial" w:hAnsi="Arial" w:cs="Arial"/>
            <w:b/>
            <w:bCs/>
            <w:color w:val="00648F"/>
          </w:rPr>
          <w:t>Dergi Koleksiyonu İçerik</w:t>
        </w:r>
      </w:hyperlink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·         TÜBİTAK Tarafından </w:t>
      </w:r>
      <w:proofErr w:type="spellStart"/>
      <w:r>
        <w:rPr>
          <w:rFonts w:ascii="Arial" w:hAnsi="Arial" w:cs="Arial"/>
          <w:color w:val="000000"/>
        </w:rPr>
        <w:t>Fonlanan</w:t>
      </w:r>
      <w:proofErr w:type="spellEnd"/>
      <w:r>
        <w:rPr>
          <w:rFonts w:ascii="Arial" w:hAnsi="Arial" w:cs="Arial"/>
          <w:color w:val="000000"/>
        </w:rPr>
        <w:t xml:space="preserve"> AE Dergi Listesi: </w:t>
      </w:r>
      <w:r>
        <w:rPr>
          <w:rStyle w:val="Gl"/>
          <w:rFonts w:ascii="Arial" w:hAnsi="Arial" w:cs="Arial"/>
          <w:color w:val="000000"/>
        </w:rPr>
        <w:t> </w:t>
      </w:r>
      <w:proofErr w:type="spellStart"/>
      <w:r>
        <w:rPr>
          <w:rStyle w:val="Gl"/>
          <w:rFonts w:ascii="Arial" w:hAnsi="Arial" w:cs="Arial"/>
          <w:color w:val="000000"/>
        </w:rPr>
        <w:fldChar w:fldCharType="begin"/>
      </w:r>
      <w:r>
        <w:rPr>
          <w:rStyle w:val="Gl"/>
          <w:rFonts w:ascii="Arial" w:hAnsi="Arial" w:cs="Arial"/>
          <w:color w:val="000000"/>
        </w:rPr>
        <w:instrText xml:space="preserve"> HYPERLINK "https://cabim.ulakbim.gov.tr/wp-content/uploads/sites/4/2026/03/OUP_fonlanan_dergi_listesi.xlsx" \t "_blank" </w:instrText>
      </w:r>
      <w:r>
        <w:rPr>
          <w:rStyle w:val="Gl"/>
          <w:rFonts w:ascii="Arial" w:hAnsi="Arial" w:cs="Arial"/>
          <w:color w:val="000000"/>
        </w:rPr>
        <w:fldChar w:fldCharType="separate"/>
      </w:r>
      <w:r>
        <w:rPr>
          <w:rStyle w:val="Kpr"/>
          <w:rFonts w:ascii="Arial" w:hAnsi="Arial" w:cs="Arial"/>
          <w:b/>
          <w:bCs/>
          <w:color w:val="00648F"/>
        </w:rPr>
        <w:t>Fonlanan</w:t>
      </w:r>
      <w:proofErr w:type="spellEnd"/>
      <w:r>
        <w:rPr>
          <w:rStyle w:val="Kpr"/>
          <w:rFonts w:ascii="Arial" w:hAnsi="Arial" w:cs="Arial"/>
          <w:b/>
          <w:bCs/>
          <w:color w:val="00648F"/>
        </w:rPr>
        <w:t xml:space="preserve"> AE Dergi Listesi</w:t>
      </w:r>
      <w:r>
        <w:rPr>
          <w:rStyle w:val="Gl"/>
          <w:rFonts w:ascii="Arial" w:hAnsi="Arial" w:cs="Arial"/>
          <w:color w:val="000000"/>
        </w:rPr>
        <w:fldChar w:fldCharType="end"/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        Yazarlar İçin AE Makale Yayımlama Adımları: </w:t>
      </w:r>
      <w:r>
        <w:rPr>
          <w:rStyle w:val="Gl"/>
          <w:rFonts w:ascii="Arial" w:hAnsi="Arial" w:cs="Arial"/>
          <w:color w:val="000000"/>
        </w:rPr>
        <w:t> </w:t>
      </w:r>
      <w:hyperlink r:id="rId9" w:tgtFrame="_blank" w:history="1">
        <w:r>
          <w:rPr>
            <w:rStyle w:val="Kpr"/>
            <w:rFonts w:ascii="Arial" w:hAnsi="Arial" w:cs="Arial"/>
            <w:b/>
            <w:bCs/>
            <w:color w:val="00648F"/>
          </w:rPr>
          <w:t>Yazar Rehberi </w:t>
        </w:r>
      </w:hyperlink>
      <w:r>
        <w:rPr>
          <w:rFonts w:ascii="Arial" w:hAnsi="Arial" w:cs="Arial"/>
          <w:color w:val="000000"/>
        </w:rPr>
        <w:t>sayfalarını ziyaret edebilirsiniz.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İçerikler dönemsel olarak güncellenebileceğinden, anlaşma detaylarına ilişkin dokümanların </w:t>
      </w:r>
      <w:hyperlink r:id="rId10" w:tgtFrame="_blank" w:history="1">
        <w:r>
          <w:rPr>
            <w:rStyle w:val="Kpr"/>
            <w:rFonts w:ascii="Arial" w:hAnsi="Arial" w:cs="Arial"/>
            <w:b/>
            <w:bCs/>
            <w:color w:val="00648F"/>
          </w:rPr>
          <w:t>EKUAL veritabanları</w:t>
        </w:r>
      </w:hyperlink>
      <w:r>
        <w:rPr>
          <w:rFonts w:ascii="Arial" w:hAnsi="Arial" w:cs="Arial"/>
          <w:color w:val="000000"/>
        </w:rPr>
        <w:t> sayfasından indirilmesi konusunda kullanıcıların yönlendirilmesi önem arz etmektedir.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Anlaşmadan etkin şekilde faydalanılabilmesi amacıyla ilgili duyurunun kurumunuz kullanıcıları ile paylaşılması hususunda gereğini rica ederiz.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Erişim ve açık erişim makale yayımlama ile ilgili sorularınızı </w:t>
      </w:r>
      <w:hyperlink r:id="rId11" w:tgtFrame="_blank" w:history="1">
        <w:r>
          <w:rPr>
            <w:rStyle w:val="Kpr"/>
            <w:rFonts w:ascii="Arial" w:hAnsi="Arial" w:cs="Arial"/>
            <w:color w:val="1155CC"/>
          </w:rPr>
          <w:t>ukg@tubitak.gov.tr</w:t>
        </w:r>
      </w:hyperlink>
      <w:r>
        <w:rPr>
          <w:rFonts w:ascii="Arial" w:hAnsi="Arial" w:cs="Arial"/>
          <w:color w:val="000000"/>
        </w:rPr>
        <w:t>  adresine iletebilirsiniz.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Bilgilerinize sunar, iyi çalışmalar dileriz.</w:t>
      </w:r>
    </w:p>
    <w:p w:rsid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Saygılarımızla</w:t>
      </w:r>
    </w:p>
    <w:p w:rsidR="00A52AAA" w:rsidRPr="00030FFA" w:rsidRDefault="00030FFA" w:rsidP="00030FFA">
      <w:pPr>
        <w:pStyle w:val="NormalWeb"/>
        <w:shd w:val="clear" w:color="auto" w:fill="FFFFFF"/>
        <w:spacing w:before="0" w:beforeAutospacing="0" w:after="160" w:afterAutospacing="0" w:line="308" w:lineRule="atLeast"/>
        <w:rPr>
          <w:rFonts w:ascii="Arial" w:hAnsi="Arial" w:cs="Arial"/>
          <w:color w:val="000000"/>
        </w:rPr>
      </w:pPr>
      <w:r>
        <w:rPr>
          <w:rStyle w:val="Gl"/>
          <w:rFonts w:ascii="Arial" w:hAnsi="Arial" w:cs="Arial"/>
          <w:color w:val="000000"/>
        </w:rPr>
        <w:t>TÜBİTAK ULAKBİM</w:t>
      </w:r>
    </w:p>
    <w:sectPr w:rsidR="00A52AAA" w:rsidRPr="00030FFA" w:rsidSect="00A5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30FFA"/>
    <w:rsid w:val="00030FFA"/>
    <w:rsid w:val="0036343D"/>
    <w:rsid w:val="0063407B"/>
    <w:rsid w:val="00A14DB6"/>
    <w:rsid w:val="00A5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0FFA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30F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im.ulakbim.gov.tr/wp-content/uploads/sites/4/2026/03/OUP-2026-Dergi-Koleksiyonu-Icerik-Dokumani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abim.ulakbim.gov.tr/wp-content/uploads/sites/4/2026/03/OUP_erisim_saglanan_dergi_listesi.xls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w-su3.highspot.com/viewer/84d563d7ad12f7633cf254faec8910d4" TargetMode="External"/><Relationship Id="rId11" Type="http://schemas.openxmlformats.org/officeDocument/2006/relationships/hyperlink" Target="mailto:ukg@tubitak.gov.tr" TargetMode="External"/><Relationship Id="rId5" Type="http://schemas.openxmlformats.org/officeDocument/2006/relationships/hyperlink" Target="https://cabim.ulakbim.gov.tr/wp-content/uploads/sites/4/2026/03/OUP-AE-Yayin-Destek-Kriterleri.pdf" TargetMode="External"/><Relationship Id="rId10" Type="http://schemas.openxmlformats.org/officeDocument/2006/relationships/hyperlink" Target="https://cabim.ulakbim.gov.tr/ekual/e-veri-tabanlari/universiteler/" TargetMode="External"/><Relationship Id="rId4" Type="http://schemas.openxmlformats.org/officeDocument/2006/relationships/hyperlink" Target="https://cabim.ulakbim.gov.tr/ekual/e-veri-tabanlari/universiteler/" TargetMode="External"/><Relationship Id="rId9" Type="http://schemas.openxmlformats.org/officeDocument/2006/relationships/hyperlink" Target="https://cabim.ulakbim.gov.tr/wp-content/uploads/sites/4/2026/03/Oxford-Oku-ve-Yayimla-Anlasmasi-Yazar-Rehberi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2026-06-19T07:02:00Z</dcterms:created>
  <dcterms:modified xsi:type="dcterms:W3CDTF">2026-06-19T07:02:00Z</dcterms:modified>
</cp:coreProperties>
</file>